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76" w:rsidRPr="00B125D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Calibri" w:hAnsi="Calibri"/>
          <w:b/>
          <w:color w:val="5C9A1B"/>
          <w:sz w:val="28"/>
          <w:szCs w:val="28"/>
        </w:rPr>
      </w:pPr>
      <w:bookmarkStart w:id="0" w:name="_GoBack"/>
      <w:bookmarkEnd w:id="0"/>
      <w:r w:rsidRPr="00B125DA">
        <w:rPr>
          <w:rFonts w:ascii="Calibri" w:hAnsi="Calibri"/>
          <w:b/>
          <w:color w:val="5C9A1B"/>
          <w:sz w:val="28"/>
          <w:szCs w:val="28"/>
        </w:rPr>
        <w:t>S</w:t>
      </w:r>
      <w:r>
        <w:rPr>
          <w:rFonts w:ascii="Calibri" w:hAnsi="Calibri"/>
          <w:b/>
          <w:color w:val="5C9A1B"/>
          <w:sz w:val="28"/>
          <w:szCs w:val="28"/>
        </w:rPr>
        <w:t>m</w:t>
      </w:r>
      <w:r w:rsidR="00B0271F">
        <w:rPr>
          <w:rFonts w:ascii="Calibri" w:hAnsi="Calibri"/>
          <w:b/>
          <w:color w:val="5C9A1B"/>
          <w:sz w:val="28"/>
          <w:szCs w:val="28"/>
        </w:rPr>
        <w:t>all Employer</w:t>
      </w:r>
      <w:r w:rsidR="00847E5D">
        <w:rPr>
          <w:rFonts w:ascii="Calibri" w:hAnsi="Calibri"/>
          <w:b/>
          <w:color w:val="5C9A1B"/>
          <w:sz w:val="28"/>
          <w:szCs w:val="28"/>
        </w:rPr>
        <w:t xml:space="preserve"> </w:t>
      </w:r>
      <w:r w:rsidRPr="00B125DA">
        <w:rPr>
          <w:rFonts w:ascii="Calibri" w:hAnsi="Calibri"/>
          <w:b/>
          <w:color w:val="5C9A1B"/>
          <w:sz w:val="28"/>
          <w:szCs w:val="28"/>
        </w:rPr>
        <w:t>Attestation</w:t>
      </w:r>
      <w:r w:rsidR="00B9649A">
        <w:rPr>
          <w:rFonts w:ascii="Calibri" w:hAnsi="Calibri"/>
          <w:b/>
          <w:color w:val="5C9A1B"/>
          <w:sz w:val="28"/>
          <w:szCs w:val="28"/>
        </w:rPr>
        <w:t xml:space="preserve"> for Group Medical Coverage</w:t>
      </w:r>
    </w:p>
    <w:p w:rsidR="007E6876" w:rsidRPr="00A1256E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b/>
          <w:color w:val="67AE2F"/>
          <w:sz w:val="22"/>
        </w:rPr>
      </w:pPr>
    </w:p>
    <w:p w:rsidR="007E6876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586F0D">
        <w:rPr>
          <w:rFonts w:ascii="Calibri" w:hAnsi="Calibri"/>
          <w:color w:val="595959" w:themeColor="text1" w:themeTint="A6"/>
          <w:sz w:val="20"/>
        </w:rPr>
        <w:t xml:space="preserve">This </w:t>
      </w:r>
      <w:r w:rsidR="00B0271F" w:rsidRPr="00586F0D">
        <w:rPr>
          <w:rFonts w:ascii="Calibri" w:hAnsi="Calibri"/>
          <w:color w:val="595959" w:themeColor="text1" w:themeTint="A6"/>
          <w:sz w:val="20"/>
        </w:rPr>
        <w:t xml:space="preserve">Small Employer Attestation </w:t>
      </w:r>
      <w:r w:rsidR="00B9649A">
        <w:rPr>
          <w:rFonts w:ascii="Calibri" w:hAnsi="Calibri"/>
          <w:color w:val="595959" w:themeColor="text1" w:themeTint="A6"/>
          <w:sz w:val="20"/>
        </w:rPr>
        <w:t xml:space="preserve">for Group Medical Coverage </w:t>
      </w:r>
      <w:r w:rsidRPr="00586F0D">
        <w:rPr>
          <w:rFonts w:ascii="Calibri" w:hAnsi="Calibri"/>
          <w:color w:val="595959" w:themeColor="text1" w:themeTint="A6"/>
          <w:sz w:val="20"/>
        </w:rPr>
        <w:t xml:space="preserve">(“Attestation”) is made by </w:t>
      </w:r>
      <w:r w:rsidRPr="00BE277D">
        <w:rPr>
          <w:rFonts w:ascii="Calibri" w:hAnsi="Calibri"/>
          <w:color w:val="FF0000"/>
          <w:sz w:val="20"/>
        </w:rPr>
        <w:t>[INSERT COMPANY NAME]</w:t>
      </w:r>
      <w:r>
        <w:rPr>
          <w:rFonts w:ascii="Calibri" w:hAnsi="Calibri"/>
          <w:color w:val="595959" w:themeColor="text1" w:themeTint="A6"/>
          <w:sz w:val="20"/>
        </w:rPr>
        <w:t xml:space="preserve"> </w:t>
      </w:r>
      <w:r w:rsidR="000316C5">
        <w:rPr>
          <w:rFonts w:ascii="Calibri" w:hAnsi="Calibri"/>
          <w:color w:val="595959" w:themeColor="text1" w:themeTint="A6"/>
          <w:sz w:val="20"/>
        </w:rPr>
        <w:t>(</w:t>
      </w:r>
      <w:r>
        <w:rPr>
          <w:rFonts w:ascii="Calibri" w:hAnsi="Calibri"/>
          <w:color w:val="595959" w:themeColor="text1" w:themeTint="A6"/>
          <w:sz w:val="20"/>
        </w:rPr>
        <w:t>“</w:t>
      </w:r>
      <w:r w:rsidR="000316C5">
        <w:rPr>
          <w:rFonts w:ascii="Calibri" w:hAnsi="Calibri"/>
          <w:color w:val="595959" w:themeColor="text1" w:themeTint="A6"/>
          <w:sz w:val="20"/>
        </w:rPr>
        <w:t>Group</w:t>
      </w:r>
      <w:r>
        <w:rPr>
          <w:rFonts w:ascii="Calibri" w:hAnsi="Calibri"/>
          <w:color w:val="595959" w:themeColor="text1" w:themeTint="A6"/>
          <w:sz w:val="20"/>
        </w:rPr>
        <w:t xml:space="preserve">”), with an address at </w:t>
      </w:r>
      <w:r w:rsidRPr="00BE277D">
        <w:rPr>
          <w:rFonts w:ascii="Calibri" w:hAnsi="Calibri"/>
          <w:color w:val="FF0000"/>
          <w:sz w:val="20"/>
        </w:rPr>
        <w:t>[INSERT COMPANY ADDRESS]</w:t>
      </w:r>
      <w:r>
        <w:rPr>
          <w:rFonts w:ascii="Calibri" w:hAnsi="Calibri"/>
          <w:color w:val="595959" w:themeColor="text1" w:themeTint="A6"/>
          <w:sz w:val="20"/>
        </w:rPr>
        <w:t>.</w:t>
      </w:r>
    </w:p>
    <w:p w:rsidR="00B04FAC" w:rsidRDefault="00B04FAC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EC1CE6" w:rsidRDefault="00EC1CE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Federal laws have established requirements for group medical coverage including requirements involving </w:t>
      </w:r>
      <w:r w:rsidR="00A23D10">
        <w:rPr>
          <w:rFonts w:ascii="Calibri" w:hAnsi="Calibri"/>
          <w:color w:val="595959" w:themeColor="text1" w:themeTint="A6"/>
          <w:sz w:val="20"/>
        </w:rPr>
        <w:t xml:space="preserve">group medical coverage for </w:t>
      </w:r>
      <w:r>
        <w:rPr>
          <w:rFonts w:ascii="Calibri" w:hAnsi="Calibri"/>
          <w:color w:val="595959" w:themeColor="text1" w:themeTint="A6"/>
          <w:sz w:val="20"/>
        </w:rPr>
        <w:t>owners and partners.</w:t>
      </w:r>
    </w:p>
    <w:p w:rsidR="00D2146A" w:rsidRDefault="00D2146A" w:rsidP="007E6876">
      <w:pPr>
        <w:tabs>
          <w:tab w:val="left" w:pos="720"/>
          <w:tab w:val="left" w:pos="1440"/>
          <w:tab w:val="left" w:pos="2160"/>
          <w:tab w:val="left" w:pos="2880"/>
        </w:tabs>
        <w:rPr>
          <w:color w:val="1F497D"/>
          <w:sz w:val="22"/>
          <w:szCs w:val="22"/>
        </w:rPr>
      </w:pPr>
    </w:p>
    <w:p w:rsidR="001A74CC" w:rsidRPr="00A52946" w:rsidRDefault="000316C5" w:rsidP="000316C5">
      <w:pPr>
        <w:rPr>
          <w:color w:val="595959" w:themeColor="text1" w:themeTint="A6"/>
          <w:sz w:val="20"/>
        </w:rPr>
      </w:pPr>
      <w:r w:rsidRPr="00A52946">
        <w:rPr>
          <w:color w:val="595959" w:themeColor="text1" w:themeTint="A6"/>
          <w:sz w:val="20"/>
        </w:rPr>
        <w:t xml:space="preserve">As an authorized representative of the Group, </w:t>
      </w:r>
      <w:r w:rsidR="006F72BB" w:rsidRPr="00A52946">
        <w:rPr>
          <w:color w:val="595959" w:themeColor="text1" w:themeTint="A6"/>
          <w:sz w:val="20"/>
        </w:rPr>
        <w:t>I attest</w:t>
      </w:r>
      <w:r w:rsidR="001A74CC" w:rsidRPr="00A52946">
        <w:rPr>
          <w:color w:val="595959" w:themeColor="text1" w:themeTint="A6"/>
          <w:sz w:val="20"/>
        </w:rPr>
        <w:t>:</w:t>
      </w:r>
    </w:p>
    <w:p w:rsidR="00D2146A" w:rsidRPr="006C1590" w:rsidRDefault="00B9649A" w:rsidP="000316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iCs/>
          <w:color w:val="595959" w:themeColor="text1" w:themeTint="A6"/>
          <w:sz w:val="20"/>
          <w:szCs w:val="20"/>
        </w:rPr>
      </w:pPr>
      <w:r w:rsidRPr="006C1590">
        <w:rPr>
          <w:color w:val="595959" w:themeColor="text1" w:themeTint="A6"/>
          <w:sz w:val="20"/>
          <w:szCs w:val="20"/>
        </w:rPr>
        <w:t xml:space="preserve">If the Group is </w:t>
      </w:r>
      <w:r w:rsidRPr="006C1590">
        <w:rPr>
          <w:color w:val="595959" w:themeColor="text1" w:themeTint="A6"/>
          <w:sz w:val="20"/>
          <w:szCs w:val="20"/>
          <w:u w:val="single"/>
        </w:rPr>
        <w:t>not</w:t>
      </w:r>
      <w:r w:rsidRPr="006C1590">
        <w:rPr>
          <w:color w:val="595959" w:themeColor="text1" w:themeTint="A6"/>
          <w:sz w:val="20"/>
          <w:szCs w:val="20"/>
        </w:rPr>
        <w:t xml:space="preserve"> a partnership</w:t>
      </w:r>
      <w:r w:rsidR="00253975" w:rsidRPr="006C1590">
        <w:rPr>
          <w:color w:val="595959" w:themeColor="text1" w:themeTint="A6"/>
          <w:sz w:val="20"/>
          <w:szCs w:val="20"/>
        </w:rPr>
        <w:t xml:space="preserve"> and the Group is wholly owned by one individual</w:t>
      </w:r>
      <w:r w:rsidRPr="006C1590">
        <w:rPr>
          <w:color w:val="595959" w:themeColor="text1" w:themeTint="A6"/>
          <w:sz w:val="20"/>
          <w:szCs w:val="20"/>
        </w:rPr>
        <w:t>, t</w:t>
      </w:r>
      <w:r w:rsidR="000316C5" w:rsidRPr="006C1590">
        <w:rPr>
          <w:color w:val="595959" w:themeColor="text1" w:themeTint="A6"/>
          <w:sz w:val="20"/>
          <w:szCs w:val="20"/>
        </w:rPr>
        <w:t xml:space="preserve">he </w:t>
      </w:r>
      <w:r w:rsidRPr="006C1590">
        <w:rPr>
          <w:color w:val="595959" w:themeColor="text1" w:themeTint="A6"/>
          <w:sz w:val="20"/>
          <w:szCs w:val="20"/>
        </w:rPr>
        <w:t>Group</w:t>
      </w:r>
      <w:r w:rsidR="00A826C8" w:rsidRPr="006C1590">
        <w:rPr>
          <w:color w:val="595959" w:themeColor="text1" w:themeTint="A6"/>
          <w:sz w:val="20"/>
          <w:szCs w:val="20"/>
        </w:rPr>
        <w:t xml:space="preserve"> </w:t>
      </w:r>
      <w:r w:rsidR="000316C5" w:rsidRPr="006C1590">
        <w:rPr>
          <w:iCs/>
          <w:color w:val="595959" w:themeColor="text1" w:themeTint="A6"/>
          <w:sz w:val="20"/>
          <w:szCs w:val="20"/>
        </w:rPr>
        <w:t xml:space="preserve">has </w:t>
      </w:r>
      <w:r w:rsidR="001A74CC" w:rsidRPr="006C1590">
        <w:rPr>
          <w:iCs/>
          <w:color w:val="595959" w:themeColor="text1" w:themeTint="A6"/>
          <w:sz w:val="20"/>
          <w:szCs w:val="20"/>
        </w:rPr>
        <w:t xml:space="preserve">at least one employee </w:t>
      </w:r>
      <w:r w:rsidR="006F72BB" w:rsidRPr="006C1590">
        <w:rPr>
          <w:iCs/>
          <w:color w:val="595959" w:themeColor="text1" w:themeTint="A6"/>
          <w:sz w:val="20"/>
          <w:szCs w:val="20"/>
        </w:rPr>
        <w:t xml:space="preserve">who is </w:t>
      </w:r>
      <w:r w:rsidR="006F72BB" w:rsidRPr="006C1590">
        <w:rPr>
          <w:iCs/>
          <w:color w:val="595959" w:themeColor="text1" w:themeTint="A6"/>
          <w:sz w:val="20"/>
          <w:szCs w:val="20"/>
          <w:u w:val="single"/>
        </w:rPr>
        <w:t>not</w:t>
      </w:r>
      <w:r w:rsidR="006F72BB" w:rsidRPr="006C1590">
        <w:rPr>
          <w:iCs/>
          <w:color w:val="595959" w:themeColor="text1" w:themeTint="A6"/>
          <w:sz w:val="20"/>
          <w:szCs w:val="20"/>
        </w:rPr>
        <w:t xml:space="preserve"> the owner or</w:t>
      </w:r>
      <w:r w:rsidR="00A826C8" w:rsidRPr="006C1590">
        <w:rPr>
          <w:iCs/>
          <w:color w:val="595959" w:themeColor="text1" w:themeTint="A6"/>
          <w:sz w:val="20"/>
          <w:szCs w:val="20"/>
        </w:rPr>
        <w:t xml:space="preserve"> a legally </w:t>
      </w:r>
      <w:r w:rsidR="00D2146A" w:rsidRPr="006C1590">
        <w:rPr>
          <w:iCs/>
          <w:color w:val="595959" w:themeColor="text1" w:themeTint="A6"/>
          <w:sz w:val="20"/>
          <w:szCs w:val="20"/>
        </w:rPr>
        <w:t xml:space="preserve">recognized </w:t>
      </w:r>
      <w:r w:rsidR="006F72BB" w:rsidRPr="006C1590">
        <w:rPr>
          <w:iCs/>
          <w:color w:val="595959" w:themeColor="text1" w:themeTint="A6"/>
          <w:sz w:val="20"/>
          <w:szCs w:val="20"/>
        </w:rPr>
        <w:t xml:space="preserve">spouse of the owner </w:t>
      </w:r>
      <w:r w:rsidR="00272F88">
        <w:rPr>
          <w:iCs/>
          <w:color w:val="595959" w:themeColor="text1" w:themeTint="A6"/>
          <w:sz w:val="20"/>
          <w:szCs w:val="20"/>
        </w:rPr>
        <w:t>who will be enrolled in the group health plan</w:t>
      </w:r>
      <w:r w:rsidR="00D2146A" w:rsidRPr="006C1590">
        <w:rPr>
          <w:iCs/>
          <w:color w:val="595959" w:themeColor="text1" w:themeTint="A6"/>
          <w:sz w:val="20"/>
          <w:szCs w:val="20"/>
        </w:rPr>
        <w:t>.</w:t>
      </w:r>
      <w:r w:rsidR="004F1411" w:rsidRPr="006C1590">
        <w:rPr>
          <w:iCs/>
          <w:color w:val="595959" w:themeColor="text1" w:themeTint="A6"/>
          <w:sz w:val="20"/>
          <w:szCs w:val="20"/>
        </w:rPr>
        <w:t xml:space="preserve"> </w:t>
      </w:r>
      <w:r w:rsidR="00AE260D" w:rsidRPr="002331C0">
        <w:rPr>
          <w:color w:val="595959" w:themeColor="text1" w:themeTint="A6"/>
          <w:sz w:val="20"/>
          <w:szCs w:val="20"/>
        </w:rPr>
        <w:t>See 42 U.S.C. § 300gg-91 and</w:t>
      </w:r>
      <w:r w:rsidR="00AE260D" w:rsidRPr="002331C0">
        <w:rPr>
          <w:rFonts w:ascii="Georgia" w:hAnsi="Georgia"/>
          <w:color w:val="595959" w:themeColor="text1" w:themeTint="A6"/>
          <w:sz w:val="18"/>
          <w:szCs w:val="18"/>
        </w:rPr>
        <w:t xml:space="preserve"> </w:t>
      </w:r>
      <w:r w:rsidR="00AE260D" w:rsidRPr="002331C0">
        <w:rPr>
          <w:color w:val="595959" w:themeColor="text1" w:themeTint="A6"/>
          <w:sz w:val="20"/>
          <w:szCs w:val="20"/>
        </w:rPr>
        <w:t xml:space="preserve">29 C.F.R. § 2510.3-3(b), (c) for the definition of “group health plan” for purposes of the Affordable Care Act’s small group market rules. </w:t>
      </w:r>
    </w:p>
    <w:p w:rsidR="00B9649A" w:rsidRPr="002331C0" w:rsidRDefault="00B9649A" w:rsidP="000316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iCs/>
          <w:sz w:val="20"/>
          <w:szCs w:val="20"/>
        </w:rPr>
      </w:pPr>
      <w:r w:rsidRPr="006C1590">
        <w:rPr>
          <w:iCs/>
          <w:color w:val="595959" w:themeColor="text1" w:themeTint="A6"/>
          <w:sz w:val="20"/>
          <w:szCs w:val="20"/>
        </w:rPr>
        <w:t>If the Group is a partnership</w:t>
      </w:r>
      <w:r w:rsidR="00EC1CE6">
        <w:rPr>
          <w:iCs/>
          <w:color w:val="595959" w:themeColor="text1" w:themeTint="A6"/>
          <w:sz w:val="20"/>
          <w:szCs w:val="20"/>
        </w:rPr>
        <w:t>, as defined under state law</w:t>
      </w:r>
      <w:r w:rsidRPr="006C1590">
        <w:rPr>
          <w:iCs/>
          <w:color w:val="595959" w:themeColor="text1" w:themeTint="A6"/>
          <w:sz w:val="20"/>
          <w:szCs w:val="20"/>
        </w:rPr>
        <w:t xml:space="preserve">, </w:t>
      </w:r>
      <w:r w:rsidR="004F1411" w:rsidRPr="006C1590">
        <w:rPr>
          <w:color w:val="595959" w:themeColor="text1" w:themeTint="A6"/>
          <w:sz w:val="20"/>
          <w:szCs w:val="20"/>
        </w:rPr>
        <w:t xml:space="preserve">the Group </w:t>
      </w:r>
      <w:r w:rsidR="004F1411" w:rsidRPr="006C1590">
        <w:rPr>
          <w:iCs/>
          <w:color w:val="595959" w:themeColor="text1" w:themeTint="A6"/>
          <w:sz w:val="20"/>
          <w:szCs w:val="20"/>
        </w:rPr>
        <w:t>has at least one employee employed by the Group</w:t>
      </w:r>
      <w:r w:rsidR="0077478A" w:rsidRPr="006C1590">
        <w:rPr>
          <w:iCs/>
          <w:color w:val="595959" w:themeColor="text1" w:themeTint="A6"/>
          <w:sz w:val="20"/>
          <w:szCs w:val="20"/>
        </w:rPr>
        <w:t xml:space="preserve"> </w:t>
      </w:r>
      <w:r w:rsidR="00272F88">
        <w:rPr>
          <w:iCs/>
          <w:color w:val="595959" w:themeColor="text1" w:themeTint="A6"/>
          <w:sz w:val="20"/>
          <w:szCs w:val="20"/>
        </w:rPr>
        <w:t>who will be enrolled in the group health plan</w:t>
      </w:r>
      <w:r w:rsidR="004F1411" w:rsidRPr="006C1590">
        <w:rPr>
          <w:iCs/>
          <w:color w:val="595959" w:themeColor="text1" w:themeTint="A6"/>
          <w:sz w:val="20"/>
          <w:szCs w:val="20"/>
        </w:rPr>
        <w:t xml:space="preserve">. For legal entities that are </w:t>
      </w:r>
      <w:r w:rsidR="00B66FC1" w:rsidRPr="006C1590">
        <w:rPr>
          <w:iCs/>
          <w:color w:val="595959" w:themeColor="text1" w:themeTint="A6"/>
          <w:sz w:val="20"/>
          <w:szCs w:val="20"/>
        </w:rPr>
        <w:t>partnerships,</w:t>
      </w:r>
      <w:r w:rsidR="004F1411" w:rsidRPr="006C1590">
        <w:rPr>
          <w:iCs/>
          <w:color w:val="595959" w:themeColor="text1" w:themeTint="A6"/>
          <w:sz w:val="20"/>
          <w:szCs w:val="20"/>
        </w:rPr>
        <w:t xml:space="preserve"> </w:t>
      </w:r>
      <w:r w:rsidR="008255D8">
        <w:rPr>
          <w:iCs/>
          <w:color w:val="595959" w:themeColor="text1" w:themeTint="A6"/>
          <w:sz w:val="20"/>
          <w:szCs w:val="20"/>
        </w:rPr>
        <w:t>the term “</w:t>
      </w:r>
      <w:r w:rsidR="0077478A" w:rsidRPr="006C1590">
        <w:rPr>
          <w:color w:val="595959" w:themeColor="text1" w:themeTint="A6"/>
          <w:sz w:val="20"/>
        </w:rPr>
        <w:t>employee</w:t>
      </w:r>
      <w:r w:rsidR="008255D8">
        <w:rPr>
          <w:color w:val="595959" w:themeColor="text1" w:themeTint="A6"/>
          <w:sz w:val="20"/>
        </w:rPr>
        <w:t>”</w:t>
      </w:r>
      <w:r w:rsidR="0077478A" w:rsidRPr="006C1590">
        <w:rPr>
          <w:color w:val="595959" w:themeColor="text1" w:themeTint="A6"/>
          <w:sz w:val="20"/>
        </w:rPr>
        <w:t xml:space="preserve"> includes a bona fide partner who provides services on behalf of the partnership. </w:t>
      </w:r>
      <w:r w:rsidR="00AE260D" w:rsidRPr="002331C0">
        <w:rPr>
          <w:color w:val="595959" w:themeColor="text1" w:themeTint="A6"/>
          <w:sz w:val="20"/>
          <w:szCs w:val="20"/>
        </w:rPr>
        <w:t>See 45 C.F.R. § 146.145(</w:t>
      </w:r>
      <w:r w:rsidR="006C1590">
        <w:rPr>
          <w:color w:val="595959" w:themeColor="text1" w:themeTint="A6"/>
          <w:sz w:val="20"/>
          <w:szCs w:val="20"/>
        </w:rPr>
        <w:t>c</w:t>
      </w:r>
      <w:r w:rsidR="00AE260D" w:rsidRPr="002331C0">
        <w:rPr>
          <w:color w:val="595959" w:themeColor="text1" w:themeTint="A6"/>
          <w:sz w:val="20"/>
          <w:szCs w:val="20"/>
        </w:rPr>
        <w:t>) for the special rule related to partnerships.</w:t>
      </w:r>
    </w:p>
    <w:p w:rsidR="003C0A1A" w:rsidRDefault="003C0A1A" w:rsidP="00D70FD0">
      <w:pPr>
        <w:tabs>
          <w:tab w:val="left" w:pos="720"/>
          <w:tab w:val="left" w:pos="1440"/>
          <w:tab w:val="left" w:pos="2160"/>
          <w:tab w:val="left" w:pos="2880"/>
        </w:tabs>
        <w:rPr>
          <w:iCs/>
          <w:color w:val="595959" w:themeColor="text1" w:themeTint="A6"/>
          <w:sz w:val="20"/>
          <w:szCs w:val="20"/>
        </w:rPr>
      </w:pPr>
    </w:p>
    <w:p w:rsidR="005056FF" w:rsidRDefault="006C1590" w:rsidP="00CC4339">
      <w:pPr>
        <w:autoSpaceDE w:val="0"/>
        <w:autoSpaceDN w:val="0"/>
        <w:adjustRightInd w:val="0"/>
        <w:rPr>
          <w:iCs/>
          <w:color w:val="595959" w:themeColor="text1" w:themeTint="A6"/>
          <w:sz w:val="20"/>
          <w:szCs w:val="20"/>
        </w:rPr>
      </w:pPr>
      <w:r>
        <w:rPr>
          <w:iCs/>
          <w:color w:val="595959" w:themeColor="text1" w:themeTint="A6"/>
          <w:sz w:val="20"/>
          <w:szCs w:val="20"/>
        </w:rPr>
        <w:t>For individuals other than partners, t</w:t>
      </w:r>
      <w:r w:rsidR="005056FF">
        <w:rPr>
          <w:iCs/>
          <w:color w:val="595959" w:themeColor="text1" w:themeTint="A6"/>
          <w:sz w:val="20"/>
          <w:szCs w:val="20"/>
        </w:rPr>
        <w:t xml:space="preserve">he term </w:t>
      </w:r>
      <w:r w:rsidR="008255D8">
        <w:rPr>
          <w:iCs/>
          <w:color w:val="595959" w:themeColor="text1" w:themeTint="A6"/>
          <w:sz w:val="20"/>
          <w:szCs w:val="20"/>
        </w:rPr>
        <w:t>“</w:t>
      </w:r>
      <w:r w:rsidR="005056FF">
        <w:rPr>
          <w:iCs/>
          <w:color w:val="595959" w:themeColor="text1" w:themeTint="A6"/>
          <w:sz w:val="20"/>
          <w:szCs w:val="20"/>
        </w:rPr>
        <w:t>employee</w:t>
      </w:r>
      <w:r w:rsidR="008255D8">
        <w:rPr>
          <w:iCs/>
          <w:color w:val="595959" w:themeColor="text1" w:themeTint="A6"/>
          <w:sz w:val="20"/>
          <w:szCs w:val="20"/>
        </w:rPr>
        <w:t>”</w:t>
      </w:r>
      <w:r w:rsidR="005056FF">
        <w:rPr>
          <w:iCs/>
          <w:color w:val="595959" w:themeColor="text1" w:themeTint="A6"/>
          <w:sz w:val="20"/>
          <w:szCs w:val="20"/>
        </w:rPr>
        <w:t xml:space="preserve"> for purposes of </w:t>
      </w:r>
      <w:r>
        <w:rPr>
          <w:iCs/>
          <w:color w:val="595959" w:themeColor="text1" w:themeTint="A6"/>
          <w:sz w:val="20"/>
          <w:szCs w:val="20"/>
        </w:rPr>
        <w:t>this</w:t>
      </w:r>
      <w:r w:rsidR="005056FF">
        <w:rPr>
          <w:iCs/>
          <w:color w:val="595959" w:themeColor="text1" w:themeTint="A6"/>
          <w:sz w:val="20"/>
          <w:szCs w:val="20"/>
        </w:rPr>
        <w:t xml:space="preserve"> </w:t>
      </w:r>
      <w:r>
        <w:rPr>
          <w:iCs/>
          <w:color w:val="595959" w:themeColor="text1" w:themeTint="A6"/>
          <w:sz w:val="20"/>
          <w:szCs w:val="20"/>
        </w:rPr>
        <w:t>Attestation</w:t>
      </w:r>
      <w:r w:rsidR="005056FF">
        <w:rPr>
          <w:iCs/>
          <w:color w:val="595959" w:themeColor="text1" w:themeTint="A6"/>
          <w:sz w:val="20"/>
          <w:szCs w:val="20"/>
        </w:rPr>
        <w:t xml:space="preserve"> means a common law employee</w:t>
      </w:r>
      <w:r>
        <w:rPr>
          <w:iCs/>
          <w:color w:val="595959" w:themeColor="text1" w:themeTint="A6"/>
          <w:sz w:val="20"/>
          <w:szCs w:val="20"/>
        </w:rPr>
        <w:t>.</w:t>
      </w:r>
      <w:r w:rsidR="00A23D10">
        <w:rPr>
          <w:rStyle w:val="FootnoteReference"/>
          <w:iCs/>
          <w:color w:val="595959" w:themeColor="text1" w:themeTint="A6"/>
          <w:sz w:val="20"/>
          <w:szCs w:val="20"/>
        </w:rPr>
        <w:footnoteReference w:id="1"/>
      </w:r>
    </w:p>
    <w:p w:rsidR="005056FF" w:rsidRDefault="005056FF" w:rsidP="00CC4339">
      <w:pPr>
        <w:autoSpaceDE w:val="0"/>
        <w:autoSpaceDN w:val="0"/>
        <w:adjustRightInd w:val="0"/>
        <w:rPr>
          <w:iCs/>
          <w:color w:val="595959" w:themeColor="text1" w:themeTint="A6"/>
          <w:sz w:val="20"/>
          <w:szCs w:val="20"/>
        </w:rPr>
      </w:pPr>
    </w:p>
    <w:p w:rsidR="00CC4339" w:rsidRPr="00B9649A" w:rsidRDefault="00B9649A" w:rsidP="00CC4339">
      <w:pPr>
        <w:autoSpaceDE w:val="0"/>
        <w:autoSpaceDN w:val="0"/>
        <w:adjustRightInd w:val="0"/>
        <w:rPr>
          <w:rFonts w:cs="FSHumanaCondensed-Light"/>
          <w:color w:val="595959" w:themeColor="text1" w:themeTint="A6"/>
          <w:sz w:val="20"/>
          <w:szCs w:val="20"/>
        </w:rPr>
      </w:pPr>
      <w:r w:rsidRPr="00586F0D">
        <w:rPr>
          <w:iCs/>
          <w:color w:val="595959" w:themeColor="text1" w:themeTint="A6"/>
          <w:sz w:val="20"/>
          <w:szCs w:val="20"/>
        </w:rPr>
        <w:t>I</w:t>
      </w:r>
      <w:r w:rsidR="00CC4339" w:rsidRPr="00B9649A">
        <w:rPr>
          <w:rFonts w:cs="FSHumanaCondensed-Light"/>
          <w:color w:val="595959" w:themeColor="text1" w:themeTint="A6"/>
          <w:sz w:val="20"/>
          <w:szCs w:val="20"/>
        </w:rPr>
        <w:t xml:space="preserve">, the authorized representative of the </w:t>
      </w:r>
      <w:r w:rsidR="000316C5" w:rsidRPr="00A52946">
        <w:rPr>
          <w:rFonts w:cs="FSHumanaCondensed-Light"/>
          <w:color w:val="595959" w:themeColor="text1" w:themeTint="A6"/>
          <w:sz w:val="20"/>
          <w:szCs w:val="20"/>
        </w:rPr>
        <w:t>Group</w:t>
      </w:r>
      <w:r w:rsidR="000316C5" w:rsidRPr="00B9649A">
        <w:rPr>
          <w:rFonts w:cs="FSHumanaCondensed-Light"/>
          <w:color w:val="595959" w:themeColor="text1" w:themeTint="A6"/>
          <w:sz w:val="20"/>
          <w:szCs w:val="20"/>
        </w:rPr>
        <w:t xml:space="preserve"> </w:t>
      </w:r>
      <w:r w:rsidR="00CC4339" w:rsidRPr="00B9649A">
        <w:rPr>
          <w:rFonts w:cs="FSHumanaCondensed-Light"/>
          <w:color w:val="595959" w:themeColor="text1" w:themeTint="A6"/>
          <w:sz w:val="20"/>
          <w:szCs w:val="20"/>
        </w:rPr>
        <w:t xml:space="preserve">named herein, understand, agree and represent: </w:t>
      </w:r>
      <w:r w:rsidRPr="00A52946">
        <w:rPr>
          <w:rFonts w:cs="FSHumanaCondensed-Light"/>
          <w:color w:val="595959" w:themeColor="text1" w:themeTint="A6"/>
          <w:sz w:val="20"/>
          <w:szCs w:val="20"/>
        </w:rPr>
        <w:t>I</w:t>
      </w:r>
      <w:r w:rsidRPr="00B9649A">
        <w:rPr>
          <w:rFonts w:cs="FSHumanaCondensed-Light"/>
          <w:color w:val="595959" w:themeColor="text1" w:themeTint="A6"/>
          <w:sz w:val="20"/>
          <w:szCs w:val="20"/>
        </w:rPr>
        <w:t xml:space="preserve"> </w:t>
      </w:r>
      <w:r w:rsidR="00CC4339" w:rsidRPr="00B9649A">
        <w:rPr>
          <w:rFonts w:cs="FSHumanaCondensed-Light"/>
          <w:color w:val="595959" w:themeColor="text1" w:themeTint="A6"/>
          <w:sz w:val="20"/>
          <w:szCs w:val="20"/>
        </w:rPr>
        <w:t xml:space="preserve">have read this Attestation and the information </w:t>
      </w:r>
      <w:r>
        <w:rPr>
          <w:rFonts w:cs="FSHumanaCondensed-Light"/>
          <w:color w:val="595959" w:themeColor="text1" w:themeTint="A6"/>
          <w:sz w:val="20"/>
          <w:szCs w:val="20"/>
        </w:rPr>
        <w:t>I</w:t>
      </w:r>
      <w:r w:rsidRPr="00B9649A">
        <w:rPr>
          <w:rFonts w:cs="FSHumanaCondensed-Light"/>
          <w:color w:val="595959" w:themeColor="text1" w:themeTint="A6"/>
          <w:sz w:val="20"/>
          <w:szCs w:val="20"/>
        </w:rPr>
        <w:t xml:space="preserve"> </w:t>
      </w:r>
      <w:r w:rsidR="00CC4339" w:rsidRPr="00B9649A">
        <w:rPr>
          <w:rFonts w:cs="FSHumanaCondensed-Light"/>
          <w:color w:val="595959" w:themeColor="text1" w:themeTint="A6"/>
          <w:sz w:val="20"/>
          <w:szCs w:val="20"/>
        </w:rPr>
        <w:t xml:space="preserve">provided is accurate and complete and can be substantiated by </w:t>
      </w:r>
      <w:r>
        <w:rPr>
          <w:rFonts w:cs="FSHumanaCondensed-Light"/>
          <w:color w:val="595959" w:themeColor="text1" w:themeTint="A6"/>
          <w:sz w:val="20"/>
          <w:szCs w:val="20"/>
        </w:rPr>
        <w:t>the Group’s</w:t>
      </w:r>
      <w:r w:rsidRPr="00B9649A">
        <w:rPr>
          <w:rFonts w:cs="FSHumanaCondensed-Light"/>
          <w:color w:val="595959" w:themeColor="text1" w:themeTint="A6"/>
          <w:sz w:val="20"/>
          <w:szCs w:val="20"/>
        </w:rPr>
        <w:t xml:space="preserve"> </w:t>
      </w:r>
      <w:r w:rsidR="00CC4339" w:rsidRPr="00B9649A">
        <w:rPr>
          <w:rFonts w:cs="FSHumanaCondensed-Light"/>
          <w:color w:val="595959" w:themeColor="text1" w:themeTint="A6"/>
          <w:sz w:val="20"/>
          <w:szCs w:val="20"/>
        </w:rPr>
        <w:t xml:space="preserve">records.  </w:t>
      </w: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B9649A">
        <w:rPr>
          <w:rFonts w:ascii="Calibri" w:hAnsi="Calibri"/>
          <w:color w:val="595959" w:themeColor="text1" w:themeTint="A6"/>
          <w:sz w:val="20"/>
        </w:rPr>
        <w:t xml:space="preserve">EXECUTED ON BEHALF OF </w:t>
      </w:r>
      <w:r w:rsidR="00253975">
        <w:rPr>
          <w:rFonts w:ascii="Calibri" w:hAnsi="Calibri"/>
          <w:color w:val="595959" w:themeColor="text1" w:themeTint="A6"/>
          <w:sz w:val="20"/>
        </w:rPr>
        <w:t>GROUP</w:t>
      </w:r>
      <w:r w:rsidR="00253975" w:rsidRPr="00B9649A">
        <w:rPr>
          <w:rFonts w:ascii="Calibri" w:hAnsi="Calibri"/>
          <w:color w:val="595959" w:themeColor="text1" w:themeTint="A6"/>
          <w:sz w:val="20"/>
        </w:rPr>
        <w:t xml:space="preserve"> </w:t>
      </w:r>
      <w:r w:rsidRPr="00B9649A">
        <w:rPr>
          <w:rFonts w:ascii="Calibri" w:hAnsi="Calibri"/>
          <w:color w:val="595959" w:themeColor="text1" w:themeTint="A6"/>
          <w:sz w:val="20"/>
        </w:rPr>
        <w:t>BY:</w:t>
      </w: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B9649A"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B9649A">
        <w:rPr>
          <w:rFonts w:ascii="Calibri" w:hAnsi="Calibri"/>
          <w:color w:val="595959" w:themeColor="text1" w:themeTint="A6"/>
          <w:sz w:val="20"/>
        </w:rPr>
        <w:t>Signature of Duly Authorized Representative</w:t>
      </w: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B9649A"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B9649A">
        <w:rPr>
          <w:rFonts w:ascii="Calibri" w:hAnsi="Calibri"/>
          <w:color w:val="595959" w:themeColor="text1" w:themeTint="A6"/>
          <w:sz w:val="20"/>
        </w:rPr>
        <w:t>Printed name of Duly Authorized Representative</w:t>
      </w: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B9649A"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B9649A">
        <w:rPr>
          <w:rFonts w:ascii="Calibri" w:hAnsi="Calibri"/>
          <w:color w:val="595959" w:themeColor="text1" w:themeTint="A6"/>
          <w:sz w:val="20"/>
        </w:rPr>
        <w:t>Title of Duly Authorized Representative</w:t>
      </w: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7E6876" w:rsidRPr="00B9649A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B9649A"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7E6876" w:rsidRDefault="007E6876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B9649A">
        <w:rPr>
          <w:rFonts w:ascii="Calibri" w:hAnsi="Calibri"/>
          <w:color w:val="595959" w:themeColor="text1" w:themeTint="A6"/>
          <w:sz w:val="20"/>
        </w:rPr>
        <w:t>Date</w:t>
      </w:r>
    </w:p>
    <w:p w:rsidR="00272F88" w:rsidRDefault="00272F88" w:rsidP="007E6876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111DC2" w:rsidRPr="00586F0D" w:rsidRDefault="007E6876" w:rsidP="00272F88">
      <w:pPr>
        <w:tabs>
          <w:tab w:val="left" w:pos="720"/>
          <w:tab w:val="left" w:pos="1440"/>
          <w:tab w:val="left" w:pos="2160"/>
          <w:tab w:val="left" w:pos="2880"/>
        </w:tabs>
        <w:rPr>
          <w:color w:val="595959" w:themeColor="text1" w:themeTint="A6"/>
        </w:rPr>
      </w:pPr>
      <w:r w:rsidRPr="00B9649A">
        <w:rPr>
          <w:rFonts w:ascii="Calibri" w:hAnsi="Calibri"/>
          <w:i/>
          <w:color w:val="595959" w:themeColor="text1" w:themeTint="A6"/>
          <w:sz w:val="20"/>
        </w:rPr>
        <w:t xml:space="preserve">Note: The </w:t>
      </w:r>
      <w:r w:rsidR="000316C5" w:rsidRPr="00B9649A">
        <w:rPr>
          <w:rFonts w:ascii="Calibri" w:hAnsi="Calibri"/>
          <w:i/>
          <w:color w:val="595959" w:themeColor="text1" w:themeTint="A6"/>
          <w:sz w:val="20"/>
        </w:rPr>
        <w:t>A</w:t>
      </w:r>
      <w:r w:rsidRPr="00B9649A">
        <w:rPr>
          <w:rFonts w:ascii="Calibri" w:hAnsi="Calibri"/>
          <w:i/>
          <w:color w:val="595959" w:themeColor="text1" w:themeTint="A6"/>
          <w:sz w:val="20"/>
        </w:rPr>
        <w:t>ttestation must be signed, dated and received with</w:t>
      </w:r>
      <w:r w:rsidR="00B06820" w:rsidRPr="00B9649A">
        <w:rPr>
          <w:rFonts w:ascii="Calibri" w:hAnsi="Calibri"/>
          <w:i/>
          <w:color w:val="595959" w:themeColor="text1" w:themeTint="A6"/>
          <w:sz w:val="20"/>
        </w:rPr>
        <w:t xml:space="preserve"> the Employer Group Application</w:t>
      </w:r>
      <w:r w:rsidRPr="00B9649A">
        <w:rPr>
          <w:rFonts w:ascii="Calibri" w:hAnsi="Calibri"/>
          <w:i/>
          <w:color w:val="595959" w:themeColor="text1" w:themeTint="A6"/>
          <w:sz w:val="20"/>
        </w:rPr>
        <w:t>.</w:t>
      </w:r>
      <w:r w:rsidR="00734FEC">
        <w:rPr>
          <w:rFonts w:ascii="Calibri" w:hAnsi="Calibri"/>
          <w:i/>
          <w:color w:val="595959" w:themeColor="text1" w:themeTint="A6"/>
          <w:sz w:val="20"/>
        </w:rPr>
        <w:t xml:space="preserve"> Humana will not issue group </w:t>
      </w:r>
      <w:r w:rsidR="00194EB9">
        <w:rPr>
          <w:rFonts w:ascii="Calibri" w:hAnsi="Calibri"/>
          <w:i/>
          <w:color w:val="595959" w:themeColor="text1" w:themeTint="A6"/>
          <w:sz w:val="20"/>
        </w:rPr>
        <w:t xml:space="preserve">medical </w:t>
      </w:r>
      <w:r w:rsidR="00AE260D">
        <w:rPr>
          <w:rFonts w:ascii="Calibri" w:hAnsi="Calibri"/>
          <w:i/>
          <w:color w:val="595959" w:themeColor="text1" w:themeTint="A6"/>
          <w:sz w:val="20"/>
        </w:rPr>
        <w:t>coverage unless</w:t>
      </w:r>
      <w:r w:rsidR="00734FEC">
        <w:rPr>
          <w:rFonts w:ascii="Calibri" w:hAnsi="Calibri"/>
          <w:i/>
          <w:color w:val="595959" w:themeColor="text1" w:themeTint="A6"/>
          <w:sz w:val="20"/>
        </w:rPr>
        <w:t xml:space="preserve"> Humana receives a completed Attestation.</w:t>
      </w:r>
      <w:r w:rsidRPr="00B9649A">
        <w:rPr>
          <w:rFonts w:ascii="Calibri" w:hAnsi="Calibri"/>
          <w:i/>
          <w:color w:val="595959" w:themeColor="text1" w:themeTint="A6"/>
          <w:sz w:val="20"/>
        </w:rPr>
        <w:t xml:space="preserve"> </w:t>
      </w:r>
    </w:p>
    <w:sectPr w:rsidR="00111DC2" w:rsidRPr="00586F0D" w:rsidSect="006C4F82">
      <w:headerReference w:type="first" r:id="rId8"/>
      <w:footerReference w:type="first" r:id="rId9"/>
      <w:pgSz w:w="12240" w:h="15840"/>
      <w:pgMar w:top="1080" w:right="144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87" w:rsidRDefault="00056B87" w:rsidP="00B06820">
      <w:r>
        <w:separator/>
      </w:r>
    </w:p>
  </w:endnote>
  <w:endnote w:type="continuationSeparator" w:id="0">
    <w:p w:rsidR="00056B87" w:rsidRDefault="00056B87" w:rsidP="00B0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SHumana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59" w:rsidRDefault="005E6959">
    <w:pPr>
      <w:pStyle w:val="Footer"/>
    </w:pPr>
    <w:r>
      <w:rPr>
        <w:color w:val="1F497D"/>
      </w:rPr>
      <w:t>GCHJTAFEN</w:t>
    </w:r>
  </w:p>
  <w:p w:rsidR="005D3796" w:rsidRPr="00A1256E" w:rsidRDefault="00EC4085" w:rsidP="00A1256E">
    <w:pPr>
      <w:pStyle w:val="Footer"/>
      <w:tabs>
        <w:tab w:val="clear" w:pos="8640"/>
        <w:tab w:val="right" w:pos="9360"/>
      </w:tabs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87" w:rsidRDefault="00056B87" w:rsidP="00B06820">
      <w:r>
        <w:separator/>
      </w:r>
    </w:p>
  </w:footnote>
  <w:footnote w:type="continuationSeparator" w:id="0">
    <w:p w:rsidR="00056B87" w:rsidRDefault="00056B87" w:rsidP="00B06820">
      <w:r>
        <w:continuationSeparator/>
      </w:r>
    </w:p>
  </w:footnote>
  <w:footnote w:id="1">
    <w:p w:rsidR="00A23D10" w:rsidRDefault="00A23D10">
      <w:pPr>
        <w:pStyle w:val="FootnoteText"/>
      </w:pPr>
      <w:r w:rsidRPr="00272F88">
        <w:rPr>
          <w:rStyle w:val="FootnoteReference"/>
          <w:sz w:val="18"/>
        </w:rPr>
        <w:footnoteRef/>
      </w:r>
      <w:r w:rsidRPr="00272F88">
        <w:rPr>
          <w:sz w:val="18"/>
        </w:rPr>
        <w:t xml:space="preserve"> </w:t>
      </w:r>
      <w:r w:rsidR="00272F88" w:rsidRPr="00272F88">
        <w:rPr>
          <w:sz w:val="18"/>
        </w:rPr>
        <w:t xml:space="preserve">Stated generally, a common law employee is not an owner or a partner of the group and is paid a salary or wage at a minimum wage level or greater. </w:t>
      </w:r>
      <w:r w:rsidRPr="00272F88">
        <w:rPr>
          <w:sz w:val="18"/>
        </w:rPr>
        <w:t xml:space="preserve">See </w:t>
      </w:r>
      <w:r w:rsidRPr="00272F88">
        <w:rPr>
          <w:i/>
          <w:sz w:val="18"/>
        </w:rPr>
        <w:t>National Mutual Insurance Company v. Darden</w:t>
      </w:r>
      <w:r w:rsidRPr="00272F88">
        <w:rPr>
          <w:sz w:val="18"/>
        </w:rPr>
        <w:t xml:space="preserve">, 503 U.S. 318 (1992) and </w:t>
      </w:r>
      <w:hyperlink r:id="rId1" w:history="1">
        <w:r w:rsidRPr="00272F88">
          <w:rPr>
            <w:rStyle w:val="Hyperlink"/>
            <w:rFonts w:asciiTheme="minorHAnsi" w:hAnsiTheme="minorHAnsi" w:cstheme="minorBidi"/>
            <w:sz w:val="18"/>
          </w:rPr>
          <w:t>https://www.dol.gov/ofccp/regs/compliance/faqs/Employer-Employee_Relationship.html</w:t>
        </w:r>
      </w:hyperlink>
      <w:r w:rsidRPr="00272F88">
        <w:rPr>
          <w:sz w:val="18"/>
        </w:rPr>
        <w:t xml:space="preserve"> for the factors to consider in determining whether an individual is a common law employee.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AA5329" w:rsidP="00595C2A">
    <w:pPr>
      <w:pStyle w:val="Header"/>
      <w:ind w:left="6480"/>
    </w:pPr>
    <w:r w:rsidRPr="00862010">
      <w:rPr>
        <w:noProof/>
        <w:lang w:eastAsia="en-US"/>
      </w:rPr>
      <w:drawing>
        <wp:inline distT="0" distB="0" distL="0" distR="0" wp14:anchorId="1D5603E5" wp14:editId="07E01C45">
          <wp:extent cx="2098040" cy="912191"/>
          <wp:effectExtent l="0" t="0" r="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_r_mdm_rgb_pos_w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40" cy="91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6EA6"/>
    <w:multiLevelType w:val="hybridMultilevel"/>
    <w:tmpl w:val="41AA8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76"/>
    <w:rsid w:val="000316C5"/>
    <w:rsid w:val="00050B5C"/>
    <w:rsid w:val="00056B87"/>
    <w:rsid w:val="0006046A"/>
    <w:rsid w:val="000F4BC0"/>
    <w:rsid w:val="00126515"/>
    <w:rsid w:val="00194EB9"/>
    <w:rsid w:val="001A74CC"/>
    <w:rsid w:val="001C0651"/>
    <w:rsid w:val="00211B71"/>
    <w:rsid w:val="00221742"/>
    <w:rsid w:val="00224D6E"/>
    <w:rsid w:val="002331C0"/>
    <w:rsid w:val="00253975"/>
    <w:rsid w:val="00272F88"/>
    <w:rsid w:val="003B15C0"/>
    <w:rsid w:val="003C0A1A"/>
    <w:rsid w:val="003D5008"/>
    <w:rsid w:val="003F7DD1"/>
    <w:rsid w:val="00405349"/>
    <w:rsid w:val="00413ED2"/>
    <w:rsid w:val="004F1411"/>
    <w:rsid w:val="005056FF"/>
    <w:rsid w:val="00586F0D"/>
    <w:rsid w:val="005E6959"/>
    <w:rsid w:val="006653B5"/>
    <w:rsid w:val="006C1590"/>
    <w:rsid w:val="006C5932"/>
    <w:rsid w:val="006F72BB"/>
    <w:rsid w:val="00734FEC"/>
    <w:rsid w:val="00772B68"/>
    <w:rsid w:val="0077478A"/>
    <w:rsid w:val="007A2D52"/>
    <w:rsid w:val="007E6876"/>
    <w:rsid w:val="008255D8"/>
    <w:rsid w:val="008274AC"/>
    <w:rsid w:val="0084478A"/>
    <w:rsid w:val="00847E5D"/>
    <w:rsid w:val="008840F1"/>
    <w:rsid w:val="008C71EC"/>
    <w:rsid w:val="008E3B11"/>
    <w:rsid w:val="0093334D"/>
    <w:rsid w:val="00A21AD2"/>
    <w:rsid w:val="00A23D10"/>
    <w:rsid w:val="00A52946"/>
    <w:rsid w:val="00A826C8"/>
    <w:rsid w:val="00AA5329"/>
    <w:rsid w:val="00AC7D2B"/>
    <w:rsid w:val="00AE260D"/>
    <w:rsid w:val="00AF4FC1"/>
    <w:rsid w:val="00B0271F"/>
    <w:rsid w:val="00B04FAC"/>
    <w:rsid w:val="00B06820"/>
    <w:rsid w:val="00B66FC1"/>
    <w:rsid w:val="00B749BC"/>
    <w:rsid w:val="00B94D20"/>
    <w:rsid w:val="00B9649A"/>
    <w:rsid w:val="00BE4D0F"/>
    <w:rsid w:val="00C31651"/>
    <w:rsid w:val="00C31ED6"/>
    <w:rsid w:val="00CC4339"/>
    <w:rsid w:val="00D022DB"/>
    <w:rsid w:val="00D2146A"/>
    <w:rsid w:val="00D70FD0"/>
    <w:rsid w:val="00DE062B"/>
    <w:rsid w:val="00E21FFB"/>
    <w:rsid w:val="00E620E8"/>
    <w:rsid w:val="00E76613"/>
    <w:rsid w:val="00EC1CE6"/>
    <w:rsid w:val="00EC4085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32A654-CF65-4CB1-8349-2945D77D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7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7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E6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76"/>
    <w:rPr>
      <w:rFonts w:eastAsiaTheme="minorEastAsia"/>
      <w:sz w:val="24"/>
      <w:szCs w:val="24"/>
      <w:lang w:eastAsia="ja-JP"/>
    </w:rPr>
  </w:style>
  <w:style w:type="character" w:customStyle="1" w:styleId="resultslabeltext">
    <w:name w:val="resultslabeltext"/>
    <w:basedOn w:val="DefaultParagraphFont"/>
    <w:rsid w:val="007E6876"/>
  </w:style>
  <w:style w:type="paragraph" w:styleId="BalloonText">
    <w:name w:val="Balloon Text"/>
    <w:basedOn w:val="Normal"/>
    <w:link w:val="BalloonTextChar"/>
    <w:uiPriority w:val="99"/>
    <w:semiHidden/>
    <w:unhideWhenUsed/>
    <w:rsid w:val="007E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76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D2146A"/>
    <w:rPr>
      <w:rFonts w:ascii="Times New Roman" w:hAnsi="Times New Roman" w:cs="Times New Roman" w:hint="default"/>
      <w:color w:val="000000"/>
      <w:u w:val="single"/>
    </w:rPr>
  </w:style>
  <w:style w:type="paragraph" w:customStyle="1" w:styleId="psection-2">
    <w:name w:val="psection-2"/>
    <w:basedOn w:val="Normal"/>
    <w:rsid w:val="00D2146A"/>
    <w:pPr>
      <w:spacing w:after="150"/>
    </w:pPr>
    <w:rPr>
      <w:rFonts w:ascii="Times New Roman" w:eastAsia="Times New Roman" w:hAnsi="Times New Roman" w:cs="Times New Roman"/>
      <w:lang w:eastAsia="en-US"/>
    </w:rPr>
  </w:style>
  <w:style w:type="paragraph" w:customStyle="1" w:styleId="psection-3">
    <w:name w:val="psection-3"/>
    <w:basedOn w:val="Normal"/>
    <w:rsid w:val="00D2146A"/>
    <w:pPr>
      <w:spacing w:after="150"/>
    </w:pPr>
    <w:rPr>
      <w:rFonts w:ascii="Times New Roman" w:eastAsia="Times New Roman" w:hAnsi="Times New Roman" w:cs="Times New Roman"/>
      <w:lang w:eastAsia="en-US"/>
    </w:rPr>
  </w:style>
  <w:style w:type="character" w:customStyle="1" w:styleId="enumxml1">
    <w:name w:val="enumxml1"/>
    <w:basedOn w:val="DefaultParagraphFont"/>
    <w:rsid w:val="00D2146A"/>
    <w:rPr>
      <w:rFonts w:ascii="Times New Roman" w:hAnsi="Times New Roman" w:cs="Times New Roman" w:hint="default"/>
      <w:b/>
      <w:bCs/>
    </w:rPr>
  </w:style>
  <w:style w:type="character" w:customStyle="1" w:styleId="et031">
    <w:name w:val="et031"/>
    <w:basedOn w:val="DefaultParagraphFont"/>
    <w:rsid w:val="00D2146A"/>
    <w:rPr>
      <w:rFonts w:ascii="Times New Roman" w:hAnsi="Times New Roman" w:cs="Times New Roman" w:hint="default"/>
      <w:i/>
      <w:iCs/>
    </w:rPr>
  </w:style>
  <w:style w:type="character" w:customStyle="1" w:styleId="enumxml2">
    <w:name w:val="enumxml2"/>
    <w:basedOn w:val="DefaultParagraphFont"/>
    <w:rsid w:val="00D2146A"/>
    <w:rPr>
      <w:rFonts w:ascii="Times New Roman" w:hAnsi="Times New Roman" w:cs="Times New Roman" w:hint="default"/>
      <w:b/>
      <w:bCs/>
    </w:rPr>
  </w:style>
  <w:style w:type="character" w:customStyle="1" w:styleId="enumxml3">
    <w:name w:val="enumxml3"/>
    <w:basedOn w:val="DefaultParagraphFont"/>
    <w:rsid w:val="00D2146A"/>
    <w:rPr>
      <w:rFonts w:ascii="Times New Roman" w:hAnsi="Times New Roman" w:cs="Times New Roman" w:hint="default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A7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CC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CC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1A74C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74CC"/>
    <w:pPr>
      <w:ind w:left="720"/>
      <w:contextualSpacing/>
    </w:pPr>
  </w:style>
  <w:style w:type="paragraph" w:customStyle="1" w:styleId="Default">
    <w:name w:val="Default"/>
    <w:rsid w:val="00031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D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D1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23D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2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l.gov/ofccp/regs/compliance/faqs/Employer-Employee_Relationshi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04A6-66CE-4243-AF0B-6E4A7B26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Netols</dc:creator>
  <cp:lastModifiedBy>Katie Machamer</cp:lastModifiedBy>
  <cp:revision>2</cp:revision>
  <dcterms:created xsi:type="dcterms:W3CDTF">2016-11-22T19:16:00Z</dcterms:created>
  <dcterms:modified xsi:type="dcterms:W3CDTF">2016-11-22T19:16:00Z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pdateToken">
    <vt:lpwstr>1</vt:lpwstr>
  </property>
  <property fmtid="{D5CDD505-2E9C-101B-9397-08002B2CF9AE}" pid="3" name="Offisync_ProviderInitializationData">
    <vt:lpwstr>https://fuse.humana.com</vt:lpwstr>
  </property>
  <property fmtid="{D5CDD505-2E9C-101B-9397-08002B2CF9AE}" pid="4" name="Offisync_UniqueId">
    <vt:lpwstr>9651</vt:lpwstr>
  </property>
  <property fmtid="{D5CDD505-2E9C-101B-9397-08002B2CF9AE}" pid="5" name="Jive_LatestUserAccountName">
    <vt:lpwstr>KXG0382</vt:lpwstr>
  </property>
  <property fmtid="{D5CDD505-2E9C-101B-9397-08002B2CF9AE}" pid="6" name="Offisync_ServerID">
    <vt:lpwstr>bb5385e2-6034-441d-b2d9-596033b624fc</vt:lpwstr>
  </property>
  <property fmtid="{D5CDD505-2E9C-101B-9397-08002B2CF9AE}" pid="7" name="Jive_VersionGuid">
    <vt:lpwstr>83c34218-3f58-4278-826a-1100be94ddd0</vt:lpwstr>
  </property>
</Properties>
</file>